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1F7D">
        <w:rPr>
          <w:rFonts w:eastAsia="Times New Roman"/>
          <w:sz w:val="28"/>
          <w:szCs w:val="28"/>
        </w:rPr>
        <w:t>3</w:t>
      </w:r>
      <w:r w:rsidR="00BF5575">
        <w:rPr>
          <w:rFonts w:eastAsia="Times New Roman"/>
          <w:sz w:val="28"/>
          <w:szCs w:val="28"/>
        </w:rPr>
        <w:t>2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673</w:t>
      </w:r>
      <w:r w:rsidR="00BF5575">
        <w:rPr>
          <w:sz w:val="28"/>
          <w:szCs w:val="28"/>
        </w:rPr>
        <w:t>8</w:t>
      </w:r>
      <w:r w:rsidR="00412B0B">
        <w:rPr>
          <w:sz w:val="28"/>
          <w:szCs w:val="28"/>
        </w:rPr>
        <w:t>-</w:t>
      </w:r>
      <w:r w:rsidR="00F06742">
        <w:rPr>
          <w:sz w:val="28"/>
          <w:szCs w:val="28"/>
        </w:rPr>
        <w:t>5</w:t>
      </w:r>
      <w:r w:rsidR="00BF5575">
        <w:rPr>
          <w:sz w:val="28"/>
          <w:szCs w:val="28"/>
        </w:rPr>
        <w:t>0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7E5545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>на основании постановления № 5-</w:t>
      </w:r>
      <w:r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03</w:t>
      </w:r>
      <w:r w:rsidR="00BF5575">
        <w:rPr>
          <w:rFonts w:eastAsia="Times New Roman"/>
          <w:sz w:val="28"/>
          <w:szCs w:val="28"/>
        </w:rPr>
        <w:t>7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003</w:t>
      </w:r>
      <w:r w:rsidR="00BF5575">
        <w:rPr>
          <w:rFonts w:eastAsia="Times New Roman"/>
          <w:sz w:val="28"/>
          <w:szCs w:val="28"/>
        </w:rPr>
        <w:t>7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7E55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E5545"/>
    <w:rsid w:val="007F0083"/>
    <w:rsid w:val="007F116D"/>
    <w:rsid w:val="007F50C0"/>
    <w:rsid w:val="007F7A98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6F657-E960-499F-AC47-11983F43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